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586" w:rsidRPr="0002432D" w:rsidRDefault="00A4319C" w:rsidP="00393586">
      <w:p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Klasa:  4h</w:t>
      </w:r>
    </w:p>
    <w:p w:rsidR="00393586" w:rsidRPr="0002432D" w:rsidRDefault="00393586" w:rsidP="00393586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>Rok szkolny: 2025/2026</w:t>
      </w:r>
    </w:p>
    <w:p w:rsidR="00393586" w:rsidRPr="0002432D" w:rsidRDefault="00393586" w:rsidP="00393586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>Przedmiot: Język niemiecki</w:t>
      </w:r>
    </w:p>
    <w:p w:rsidR="00393586" w:rsidRDefault="00393586" w:rsidP="00393586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 xml:space="preserve">Prowadzący:  </w:t>
      </w:r>
      <w:r>
        <w:rPr>
          <w:bCs/>
          <w:sz w:val="24"/>
          <w:szCs w:val="24"/>
        </w:rPr>
        <w:t>Andrzej Padula</w:t>
      </w:r>
    </w:p>
    <w:p w:rsidR="00393586" w:rsidRPr="0002432D" w:rsidRDefault="00393586" w:rsidP="00393586">
      <w:pPr>
        <w:spacing w:after="0" w:line="240" w:lineRule="auto"/>
        <w:rPr>
          <w:bCs/>
          <w:sz w:val="24"/>
          <w:szCs w:val="24"/>
        </w:rPr>
      </w:pPr>
    </w:p>
    <w:p w:rsidR="00393586" w:rsidRDefault="00393586" w:rsidP="00393586">
      <w:pPr>
        <w:spacing w:after="0" w:line="240" w:lineRule="auto"/>
        <w:jc w:val="center"/>
        <w:rPr>
          <w:b/>
          <w:bCs/>
        </w:rPr>
      </w:pPr>
    </w:p>
    <w:p w:rsidR="00393586" w:rsidRDefault="00393586" w:rsidP="00393586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bCs/>
          <w:sz w:val="28"/>
          <w:szCs w:val="28"/>
        </w:rPr>
        <w:t xml:space="preserve">Wymagania edukacyjne z języka niemieckiego </w:t>
      </w:r>
      <w:r>
        <w:rPr>
          <w:b/>
          <w:bCs/>
          <w:sz w:val="28"/>
          <w:szCs w:val="28"/>
        </w:rPr>
        <w:br/>
        <w:t xml:space="preserve">w oparciu o program nauczania języka niemieckiego dla liceum ogólnokształcącego i technikum </w:t>
      </w:r>
      <w:r>
        <w:rPr>
          <w:b/>
          <w:bCs/>
          <w:sz w:val="28"/>
          <w:szCs w:val="28"/>
        </w:rPr>
        <w:br/>
        <w:t xml:space="preserve">"Między sąsiadami"-dr hab. Przemysław E. Gębal, wydawnictwo Hueber </w:t>
      </w:r>
      <w:r>
        <w:rPr>
          <w:b/>
          <w:sz w:val="28"/>
          <w:szCs w:val="28"/>
        </w:rPr>
        <w:t xml:space="preserve">Schritte international NEU </w:t>
      </w:r>
      <w:r w:rsidR="007C2BFF">
        <w:rPr>
          <w:b/>
          <w:sz w:val="28"/>
          <w:szCs w:val="28"/>
        </w:rPr>
        <w:t xml:space="preserve">4 </w:t>
      </w:r>
      <w:r w:rsidR="007C2BFF">
        <w:rPr>
          <w:b/>
          <w:sz w:val="28"/>
          <w:szCs w:val="28"/>
        </w:rPr>
        <w:br/>
      </w:r>
      <w:r w:rsidR="007C2BFF" w:rsidRPr="002247CE">
        <w:rPr>
          <w:b/>
          <w:bCs/>
          <w:sz w:val="28"/>
          <w:szCs w:val="28"/>
        </w:rPr>
        <w:t>oraz sposoby sprawdzania osiągnięć edukacyjnych uczniów</w:t>
      </w:r>
      <w:r w:rsidR="007C2BFF" w:rsidRPr="002247CE">
        <w:rPr>
          <w:b/>
          <w:sz w:val="28"/>
          <w:szCs w:val="28"/>
        </w:rPr>
        <w:tab/>
      </w:r>
    </w:p>
    <w:p w:rsidR="00393586" w:rsidRPr="0002432D" w:rsidRDefault="00393586" w:rsidP="00393586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sz w:val="32"/>
          <w:szCs w:val="32"/>
        </w:rPr>
        <w:tab/>
      </w:r>
    </w:p>
    <w:p w:rsidR="00393586" w:rsidRPr="0002432D" w:rsidRDefault="00393586" w:rsidP="00393586">
      <w:pPr>
        <w:pStyle w:val="Tytu"/>
        <w:numPr>
          <w:ilvl w:val="0"/>
          <w:numId w:val="12"/>
        </w:numPr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02432D">
        <w:rPr>
          <w:rFonts w:asciiTheme="minorHAnsi" w:hAnsiTheme="minorHAnsi" w:cstheme="minorHAnsi"/>
          <w:bCs/>
          <w:sz w:val="24"/>
          <w:szCs w:val="24"/>
        </w:rPr>
        <w:t xml:space="preserve">Wymagania edukacyjne </w:t>
      </w:r>
      <w:r w:rsidRPr="0002432D">
        <w:rPr>
          <w:rFonts w:asciiTheme="minorHAnsi" w:hAnsiTheme="minorHAnsi" w:cstheme="minorHAnsi"/>
          <w:b w:val="0"/>
          <w:sz w:val="24"/>
          <w:szCs w:val="24"/>
        </w:rPr>
        <w:t xml:space="preserve">zostały sformułowane zgodnie z założeniami podstawy programowej nauczania języka obcego nowożytnego nauczanego jako drugiego ( od początku lub jako kontynuacja po szkole podstawowej ) w liceum lub technikum. </w:t>
      </w:r>
    </w:p>
    <w:p w:rsidR="00393586" w:rsidRDefault="00393586" w:rsidP="00393586">
      <w:pPr>
        <w:pStyle w:val="Tytu"/>
        <w:ind w:left="72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02432D">
        <w:rPr>
          <w:rFonts w:asciiTheme="minorHAnsi" w:hAnsiTheme="minorHAnsi" w:cstheme="minorHAnsi"/>
          <w:b w:val="0"/>
          <w:sz w:val="24"/>
          <w:szCs w:val="24"/>
        </w:rPr>
        <w:t xml:space="preserve">Stanowią one propozycję systemu oceny uczniów w klasach pracujących z podręcznikiem </w:t>
      </w:r>
      <w:r w:rsidRPr="0002432D">
        <w:rPr>
          <w:rFonts w:asciiTheme="minorHAnsi" w:hAnsiTheme="minorHAnsi" w:cstheme="minorHAnsi"/>
          <w:sz w:val="24"/>
          <w:szCs w:val="24"/>
        </w:rPr>
        <w:t xml:space="preserve">Schritte international NEU </w:t>
      </w:r>
      <w:r>
        <w:rPr>
          <w:rFonts w:asciiTheme="minorHAnsi" w:hAnsiTheme="minorHAnsi" w:cstheme="minorHAnsi"/>
          <w:sz w:val="24"/>
          <w:szCs w:val="24"/>
        </w:rPr>
        <w:t>4</w:t>
      </w:r>
      <w:r w:rsidRPr="0002432D">
        <w:rPr>
          <w:rFonts w:asciiTheme="minorHAnsi" w:hAnsiTheme="minorHAnsi" w:cstheme="minorHAnsi"/>
          <w:b w:val="0"/>
          <w:sz w:val="24"/>
          <w:szCs w:val="24"/>
        </w:rPr>
        <w:t>.</w:t>
      </w:r>
    </w:p>
    <w:p w:rsidR="00E468AE" w:rsidRPr="00E468AE" w:rsidRDefault="00E468AE" w:rsidP="00E468AE">
      <w:pPr>
        <w:pStyle w:val="Podtytu"/>
        <w:rPr>
          <w:lang w:eastAsia="ar-SA"/>
        </w:rPr>
      </w:pPr>
    </w:p>
    <w:p w:rsidR="00E468AE" w:rsidRPr="00E468AE" w:rsidRDefault="00E468AE" w:rsidP="00E468AE">
      <w:pPr>
        <w:pStyle w:val="Akapitzlist"/>
        <w:widowControl w:val="0"/>
        <w:numPr>
          <w:ilvl w:val="0"/>
          <w:numId w:val="12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powinien na każdej lekcji posiadać podręcznik, ćwiczenia, zeszyt przedmiotowy oraz przybory szkolne długopis i ołówek. </w:t>
      </w:r>
    </w:p>
    <w:p w:rsidR="00E468AE" w:rsidRPr="000217EA" w:rsidRDefault="00E468AE" w:rsidP="00E468AE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E468AE" w:rsidRPr="00E468AE" w:rsidRDefault="00E468AE" w:rsidP="00E468AE">
      <w:pPr>
        <w:pStyle w:val="Akapitzlist"/>
        <w:widowControl w:val="0"/>
        <w:numPr>
          <w:ilvl w:val="0"/>
          <w:numId w:val="12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E468AE" w:rsidRPr="000217EA" w:rsidRDefault="00E468AE" w:rsidP="00E468AE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370D30" w:rsidRPr="007A5311" w:rsidRDefault="00E468AE" w:rsidP="007A5311">
      <w:pPr>
        <w:pStyle w:val="Akapitzlist"/>
        <w:widowControl w:val="0"/>
        <w:numPr>
          <w:ilvl w:val="0"/>
          <w:numId w:val="12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„nb”</w:t>
      </w:r>
    </w:p>
    <w:p w:rsidR="007C2BFF" w:rsidRDefault="007C2BFF"/>
    <w:p w:rsidR="007A5311" w:rsidRDefault="007A5311"/>
    <w:tbl>
      <w:tblPr>
        <w:tblW w:w="14427" w:type="dxa"/>
        <w:tblInd w:w="113" w:type="dxa"/>
        <w:tblLayout w:type="fixed"/>
        <w:tblLook w:val="0000"/>
      </w:tblPr>
      <w:tblGrid>
        <w:gridCol w:w="703"/>
        <w:gridCol w:w="760"/>
        <w:gridCol w:w="912"/>
        <w:gridCol w:w="1525"/>
        <w:gridCol w:w="2386"/>
        <w:gridCol w:w="2551"/>
        <w:gridCol w:w="2836"/>
        <w:gridCol w:w="2754"/>
      </w:tblGrid>
      <w:tr w:rsidR="00370D30">
        <w:tc>
          <w:tcPr>
            <w:tcW w:w="2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370D30" w:rsidRDefault="00370D3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370D30" w:rsidRDefault="00370D3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8:</w:t>
            </w:r>
            <w:r w:rsidR="00393586">
              <w:rPr>
                <w:rFonts w:eastAsia="Calibri"/>
                <w:b/>
                <w:sz w:val="32"/>
                <w:szCs w:val="32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Am Wochenende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70D30" w:rsidRDefault="00507EE5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ŚRODKI JĘZYKOWE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OCENA BARDZO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DOSTATECZNA</w:t>
            </w: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Uczeń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określanie czasu formy spędzania wolnego czasu, konflikty i problemy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color w:val="000000"/>
                <w:sz w:val="18"/>
                <w:szCs w:val="18"/>
                <w:lang w:eastAsia="en-US"/>
              </w:rPr>
              <w:t>się nim posługuje.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określanie czasu formy spędzania wolnego czasu, konflikty i problemy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określanie czasu formy spędzania wolnego czasu, konflikty i problemy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określanie czasu formy spędzania wolnego czasu, konflikty i problemy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370D30" w:rsidRDefault="00507EE5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określanie czasu formy spędzania wolnego czasu, konflikty i problemy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370D30" w:rsidRDefault="00507EE5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370D30" w:rsidRDefault="00370D3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70D30" w:rsidRPr="0029000F">
        <w:trPr>
          <w:trHeight w:val="694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GRAMATYKA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sz w:val="18"/>
                <w:szCs w:val="18"/>
                <w:lang w:eastAsia="en-US"/>
              </w:rPr>
              <w:t xml:space="preserve">stosuje spójnik </w:t>
            </w:r>
            <w:r>
              <w:rPr>
                <w:i/>
                <w:sz w:val="18"/>
                <w:szCs w:val="18"/>
                <w:lang w:eastAsia="en-US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 w:eastAsia="en-US"/>
              </w:rPr>
              <w:t>Trotzdem lerne ich nicht.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eastAsia="en-US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 w:eastAsia="en-US"/>
              </w:rPr>
              <w:t>Trotzdem lerne ich nicht.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val="de-DE" w:eastAsia="en-US"/>
              </w:rPr>
              <w:t>trotzdem: Morgen habe ich eine Prüfung. Trotzdem lerne ich nicht.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eastAsia="en-US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 w:eastAsia="en-US"/>
              </w:rPr>
              <w:t>Trotzdem lerne ich nicht.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sz w:val="18"/>
                <w:szCs w:val="18"/>
                <w:lang w:val="de-DE"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val="de-DE" w:eastAsia="en-US"/>
              </w:rPr>
              <w:t>trotzdem: Morgen habe ich eine Prüfung. Trotzdem lerne ich nicht.</w:t>
            </w:r>
          </w:p>
        </w:tc>
      </w:tr>
      <w:tr w:rsidR="00370D30">
        <w:trPr>
          <w:trHeight w:val="1965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Pr="00393586" w:rsidRDefault="00370D30">
            <w:pPr>
              <w:rPr>
                <w:lang w:val="de-DE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ZADANIA NA ŚRODKI JĘZYKOWE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70D30" w:rsidRDefault="00507EE5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SŁUCHANIE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370D30" w:rsidRDefault="00507EE5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370D30" w:rsidRDefault="00507EE5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370D30" w:rsidRDefault="00370D3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370D30" w:rsidRDefault="00507EE5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370D30" w:rsidRDefault="00370D3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370D30" w:rsidRDefault="00507EE5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370D30" w:rsidRDefault="00370D30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370D30" w:rsidRDefault="00507EE5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CZYTANIE</w:t>
            </w:r>
          </w:p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bezbłędnie: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znajduje informacje w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znajduje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370D30" w:rsidRDefault="00370D3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na ogółpoprawnie lub popełniając nieliczne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znajduje informacje w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 popełniając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shd w:val="clear" w:color="auto" w:fill="FFFF0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MÓWIENIE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 </w:t>
            </w: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życzenia i opowiada o marzeniach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sz w:val="18"/>
                <w:szCs w:val="18"/>
                <w:lang w:eastAsia="en-US"/>
              </w:rPr>
              <w:t>składa propozycje i rozmawia o planach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propozycje, odrzuca propozycje i wyraża ubolewanie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życzenia i opowiada o marzeniach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sz w:val="18"/>
                <w:szCs w:val="18"/>
                <w:lang w:eastAsia="en-US"/>
              </w:rPr>
              <w:t>składa propozycje i rozmawia o planach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propozycje, odrzuca propozycje i wyraża ubolewanie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życzenia i opowiada o marzeniach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składa propozycje i rozmawia o planach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przyjmuje propozycje, odrzuca propozycje i wyraża ubolewanie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życzenia i opowiada o marzeniach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składa propozycje i rozmawia o planach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przyjmuje propozycje, odrzuca propozycje i wyraża ubolewanie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wyraża życzenia i opowiada o marzeniach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składa propozycje i rozmawia o planach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przyjmuje propozycje, odrzuca propozycje i wyraża ubolewanie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370D30">
        <w:trPr>
          <w:trHeight w:val="274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PISANIE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wypowiedź na temat uatrakcyjnienia lekcji języka niemieckiego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formułuje wpis na blogu na temat </w:t>
            </w:r>
            <w:r>
              <w:rPr>
                <w:sz w:val="18"/>
                <w:szCs w:val="18"/>
              </w:rPr>
              <w:lastRenderedPageBreak/>
              <w:t>perfekcyjnie spędzonego weekendu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wypowiedź na temat uatrakcyjnienia lekcji języka niemieckiego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tworzy wypowiedź pisemną na temat znanej osoby z </w:t>
            </w:r>
            <w:r>
              <w:rPr>
                <w:sz w:val="18"/>
                <w:szCs w:val="18"/>
              </w:rPr>
              <w:lastRenderedPageBreak/>
              <w:t>Polski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formułuje wpis na blogu </w:t>
            </w:r>
            <w:r>
              <w:rPr>
                <w:sz w:val="18"/>
                <w:szCs w:val="18"/>
              </w:rPr>
              <w:lastRenderedPageBreak/>
              <w:t>na temat perfekcyjnie spędzonego weekendu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formułuje wpis na blogu na temat perfekcyjnie </w:t>
            </w:r>
            <w:r>
              <w:rPr>
                <w:sz w:val="18"/>
                <w:szCs w:val="18"/>
              </w:rPr>
              <w:lastRenderedPageBreak/>
              <w:t>spędzonego weekendu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formułuje wpis na </w:t>
            </w:r>
            <w:r>
              <w:rPr>
                <w:sz w:val="18"/>
                <w:szCs w:val="18"/>
              </w:rPr>
              <w:lastRenderedPageBreak/>
              <w:t>blogu na temat perfekcyjnie spędzonego weekendu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</w:tr>
      <w:tr w:rsidR="00370D30">
        <w:trPr>
          <w:trHeight w:val="3738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370D30" w:rsidRDefault="00370D30">
            <w:pPr>
              <w:spacing w:after="0"/>
              <w:rPr>
                <w:sz w:val="18"/>
                <w:szCs w:val="18"/>
                <w:shd w:val="clear" w:color="auto" w:fill="FFFF00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370D30" w:rsidRDefault="00370D30">
            <w:pPr>
              <w:spacing w:after="0"/>
              <w:rPr>
                <w:sz w:val="18"/>
                <w:szCs w:val="18"/>
                <w:shd w:val="clear" w:color="auto" w:fill="FFFF0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  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370D30" w:rsidRDefault="00370D3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  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370D30">
        <w:trPr>
          <w:trHeight w:val="315"/>
        </w:trPr>
        <w:tc>
          <w:tcPr>
            <w:tcW w:w="2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7C937"/>
          </w:tcPr>
          <w:p w:rsidR="00370D30" w:rsidRDefault="00370D3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7C937"/>
          </w:tcPr>
          <w:p w:rsidR="00370D30" w:rsidRDefault="00370D3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9: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Meine Sachen</w:t>
            </w:r>
          </w:p>
          <w:p w:rsidR="00370D30" w:rsidRDefault="00370D30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370D30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OCENA BARDZO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DOSTATECZNA</w:t>
            </w:r>
          </w:p>
          <w:p w:rsidR="00370D30" w:rsidRDefault="00370D30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370D30" w:rsidRDefault="00370D30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Uczeń</w:t>
            </w: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70D30" w:rsidRDefault="00507EE5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ŚRODKI JĘZYKOWE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pomieszczenia i wyposażenie domu, prace domowe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370D30" w:rsidRDefault="00507EE5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pomieszczenia i wyposażenie domu, prace domowe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370D30" w:rsidRDefault="00507EE5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pomieszczenia i wyposażenie domu, prace domowe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370D30" w:rsidRDefault="00507EE5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pomieszczenia i wyposażenie domu, prace domowe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pomieszczenia i wyposażenie domu, prace domowe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370D30" w:rsidRDefault="00507EE5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GRAMATYKA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 stosować  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eastAsia="en-US"/>
              </w:rPr>
              <w:t>als, wie: lieber als, genauso gern wie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sz w:val="18"/>
                <w:szCs w:val="18"/>
                <w:lang w:eastAsia="en-US"/>
              </w:rPr>
              <w:t xml:space="preserve">potrafi tworzyć słowa z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 stosować  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eastAsia="en-US"/>
              </w:rPr>
              <w:t>als, wie: lieber als, genauso gern wie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słowa z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 stosować  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 w:eastAsia="en-US"/>
              </w:rPr>
              <w:t>als, wie: lieber als, genauso gern wie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 stosować  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 w:eastAsia="en-US"/>
              </w:rPr>
              <w:t>als, wie: lieber als, genauso gern wie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 stosować  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i przysłówki: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 w:eastAsia="en-US"/>
              </w:rPr>
              <w:t>als, wie: lieber als, genauso gern wie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ZADANIA NA ŚRODKI JĘZYKOWE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(dobieranie odpowiedzi spośród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(dobieranie odpowiedzi spośród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70D30" w:rsidRDefault="00507EE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70D30" w:rsidRDefault="00507EE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70D30" w:rsidRDefault="00507EE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70D30" w:rsidRDefault="00507EE5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SŁUCHANIE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tekście(określa główną myśl tekstu; znajduje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tekście(określa główną myśl tekstu; znajduje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370D30" w:rsidRDefault="00370D3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tekście(określa główną myśl tekstu; znajduje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370D30" w:rsidRDefault="00370D3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CZYTANIE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intencje autora tekstu, znajduje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rozróżnia formalny i nieformalny styl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wypowiedzi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intencje autora tekstu, znajduje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rozróżnia formalny i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nieformalny styl wypowiedzi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intencje autora tekstu,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rozróżnia formalny i nieformalny styl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wypowiedzi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(określa intencje autora tekstu,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intencje autora tekstu, znajduje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MÓWIENIE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  <w:p w:rsidR="00370D30" w:rsidRDefault="00507EE5">
            <w:pPr>
              <w:numPr>
                <w:ilvl w:val="0"/>
                <w:numId w:val="10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wątpliwości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przedmiotach i je porównuje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  <w:p w:rsidR="00370D30" w:rsidRDefault="00370D3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przedmiotach i je porównuje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przedmiotach i je porównuje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upodobania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poglądy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przedmiotach i je porównuje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rzeczach osobistych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opowiada o przedmiotach i je porównuje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PISANIE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 xml:space="preserve">: </w:t>
            </w: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krótkie ogłoszenie na aukcji internetowej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 xml:space="preserve">pisze e – mail na temat prezentów </w:t>
            </w:r>
            <w:r>
              <w:rPr>
                <w:rFonts w:eastAsia="Calibri"/>
                <w:sz w:val="18"/>
                <w:szCs w:val="18"/>
              </w:rPr>
              <w:lastRenderedPageBreak/>
              <w:t>urodzinowych</w:t>
            </w:r>
          </w:p>
          <w:p w:rsidR="00370D30" w:rsidRDefault="00370D3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krótkie ogłoszenie na aukcji internetowej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 xml:space="preserve">pisze e – mail </w:t>
            </w:r>
            <w:r>
              <w:rPr>
                <w:rFonts w:eastAsia="Calibri"/>
                <w:sz w:val="18"/>
                <w:szCs w:val="18"/>
              </w:rPr>
              <w:lastRenderedPageBreak/>
              <w:t>na temat ferii zimowych w Bawarii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370D30" w:rsidRDefault="00370D3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krótkie ogłoszenie na aukcji internetowej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krótkie ogłoszenie na aukcji internetowej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pisze e – mail na </w:t>
            </w:r>
            <w:r>
              <w:rPr>
                <w:rFonts w:eastAsia="Calibri"/>
                <w:sz w:val="18"/>
                <w:szCs w:val="18"/>
              </w:rPr>
              <w:lastRenderedPageBreak/>
              <w:t>temat prezentów urodzinowych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komunikację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krótkie ogłoszenie na aukcji internetowej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pisze e – mail na temat ferii zimowych w </w:t>
            </w:r>
            <w:r>
              <w:rPr>
                <w:rFonts w:eastAsia="Calibri"/>
                <w:sz w:val="18"/>
                <w:szCs w:val="18"/>
              </w:rPr>
              <w:lastRenderedPageBreak/>
              <w:t>Bawarii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370D30" w:rsidRDefault="00370D3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370D30">
        <w:trPr>
          <w:trHeight w:val="84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ponadpodstawową wiedzę</w:t>
            </w:r>
          </w:p>
          <w:p w:rsidR="00370D30" w:rsidRDefault="00507EE5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370D30" w:rsidRDefault="00507EE5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370D30" w:rsidRDefault="00507EE5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</w:t>
            </w:r>
          </w:p>
          <w:p w:rsidR="00370D30" w:rsidRDefault="00507EE5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370D30" w:rsidRDefault="00370D3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0D30">
        <w:trPr>
          <w:trHeight w:val="557"/>
        </w:trPr>
        <w:tc>
          <w:tcPr>
            <w:tcW w:w="2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370D30" w:rsidRDefault="00370D3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370D30" w:rsidRDefault="00370D3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10: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Kommunikation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370D30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70D30" w:rsidRDefault="00507EE5">
            <w:pPr>
              <w:spacing w:after="0" w:line="240" w:lineRule="auto"/>
              <w:ind w:left="113" w:right="113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ŚRODKI JĘZYKOWE</w:t>
            </w:r>
          </w:p>
          <w:p w:rsidR="00370D30" w:rsidRDefault="00370D3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370D30" w:rsidRDefault="00507EE5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JĘZYKOWE</w:t>
            </w:r>
          </w:p>
          <w:p w:rsidR="00370D30" w:rsidRDefault="00370D3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</w:t>
            </w:r>
            <w:r>
              <w:rPr>
                <w:b/>
                <w:sz w:val="20"/>
                <w:szCs w:val="20"/>
                <w:lang w:eastAsia="en-US"/>
              </w:rPr>
              <w:lastRenderedPageBreak/>
              <w:t>NICTWO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bardziej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określanie czasu, formy spędzania czasu wolnego, konflikty i problemy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kupowanie i sprzedawanie, towary i ich cechy, środki płatnicze )PRACA ( zawody i związane z nimi czynności i obowiązki, miejsce pracy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określanie czasu, formy spędzania czasu wolnego, konflikty i problemy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kupowanie i sprzedawanie, towary i ich cechy, środki płatnicze )PRACA ( zawody i związane z nimi czynności i obowiązki, miejsce pracy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określanie czasu, formy spędzania czasu wolnego, konflikty i problemy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kupowanie i sprzedawanie, towary i ich cechy, środki płatnicze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zawody i związane z nimi czynności i obowiązki, miejsce pracy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określanie czasu, formy spędzania czasu wolnego, konflikty i problemy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kupowanie i sprzedawanie, towary i ich cechy, środki płatnicze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zawody i związane z nimi czynności i obowiązki, miejsce pracy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określanie czasu, formy spędzania czasu wolnego, konflikty i problemy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kupowanie i sprzedawanie, towary i ich cechy, środki płatnicze )PRACA ( zawody i związane z nimi czynności i obowiązki, miejsce pracy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370D30" w:rsidRDefault="00507EE5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370D30" w:rsidRDefault="00370D3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70D30">
        <w:trPr>
          <w:trHeight w:val="1776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GRAMATYKA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tworzy przymiotniki z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un: interessant –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uninteressant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ZADANIA NA ŚRODKI JĘZYKOWE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70D30" w:rsidRDefault="00507EE5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SŁUCHANIE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370D30" w:rsidRDefault="00370D30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370D30" w:rsidRDefault="00370D30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CZYTANIE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główną myśl poszczególnych części tekstu, rozpoznaje związki pomiędzy poszczególnymi częściami </w:t>
            </w:r>
            <w:r>
              <w:rPr>
                <w:sz w:val="18"/>
                <w:szCs w:val="18"/>
                <w:lang w:eastAsia="en-US"/>
              </w:rPr>
              <w:lastRenderedPageBreak/>
              <w:t>tekstu)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bezbłędnie: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główną myśl poszczególnych części tekstu, rozpoznaje związki pomiędzy poszczególnymi częściami </w:t>
            </w:r>
            <w:r>
              <w:rPr>
                <w:sz w:val="18"/>
                <w:szCs w:val="18"/>
                <w:lang w:eastAsia="en-US"/>
              </w:rPr>
              <w:lastRenderedPageBreak/>
              <w:t>tekstu)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główną myśl poszczególnych części tekstu, rozpoznaje związki pomiędzy poszczególnymi częściami </w:t>
            </w:r>
            <w:r>
              <w:rPr>
                <w:sz w:val="18"/>
                <w:szCs w:val="18"/>
                <w:lang w:eastAsia="en-US"/>
              </w:rPr>
              <w:lastRenderedPageBreak/>
              <w:t>tekstu)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(określa główną myśl poszczególnych części tekstu, rozpoznaje związki pomiędzy poszczególnymi częściami tekstu)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często popełniając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główną myśl poszczególnych części tekstu, rozpoznaje związki pomiędzy poszczególnymi częściami tekstu)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popełniając 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MÓWIENIE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 </w:t>
            </w: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zadowolenie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wątpliwości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opisuje predyspozycje zawodowe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przedmiotach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sposobach komunikowania się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PISANIE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 xml:space="preserve">: </w:t>
            </w: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pisze  e-maila do koleżanki lub kolegi, </w:t>
            </w:r>
            <w:r>
              <w:rPr>
                <w:sz w:val="18"/>
                <w:szCs w:val="18"/>
              </w:rPr>
              <w:lastRenderedPageBreak/>
              <w:t>w którym opisuje swój przyszły zawód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formułuje </w:t>
            </w:r>
            <w:r>
              <w:rPr>
                <w:sz w:val="18"/>
                <w:szCs w:val="18"/>
              </w:rPr>
              <w:lastRenderedPageBreak/>
              <w:t>przeprosiny i usprawiedliwienia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wypowiedź na temat wybranego zawodu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przeprosiny i usprawiedliwienia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pisze  e-maila do koleżanki lub kolegi, w którym opisuje swój przyszły zawód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70D30" w:rsidRDefault="00370D30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trudem </w:t>
            </w: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</w:tr>
      <w:tr w:rsidR="00370D30">
        <w:trPr>
          <w:trHeight w:val="558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70D30" w:rsidRDefault="00507EE5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370D30" w:rsidRDefault="00507EE5">
            <w:pPr>
              <w:numPr>
                <w:ilvl w:val="0"/>
                <w:numId w:val="3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70D30" w:rsidRDefault="00507EE5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370D30" w:rsidRDefault="00507EE5">
            <w:pPr>
              <w:numPr>
                <w:ilvl w:val="0"/>
                <w:numId w:val="3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</w:t>
            </w:r>
          </w:p>
          <w:p w:rsidR="00370D30" w:rsidRDefault="00507EE5">
            <w:pPr>
              <w:numPr>
                <w:ilvl w:val="0"/>
                <w:numId w:val="4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370D30" w:rsidRDefault="00507EE5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</w:tr>
      <w:tr w:rsidR="00370D30">
        <w:trPr>
          <w:trHeight w:val="711"/>
        </w:trPr>
        <w:tc>
          <w:tcPr>
            <w:tcW w:w="2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370D30" w:rsidRDefault="00370D3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370D30" w:rsidRDefault="00370D3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370D30" w:rsidRDefault="00507EE5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Unterwegs</w:t>
            </w:r>
          </w:p>
          <w:p w:rsidR="00370D30" w:rsidRDefault="00370D30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370D30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BARDZO 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DOSTATECZNA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Uczeń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Uczeń</w:t>
            </w: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70D30" w:rsidRDefault="00507EE5">
            <w:pPr>
              <w:spacing w:after="0" w:line="240" w:lineRule="auto"/>
              <w:ind w:right="113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ŚRODKI JĘZYKOWE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orientacja w terenie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krajobraz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370D30" w:rsidRDefault="00507EE5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color w:val="000000"/>
                <w:sz w:val="18"/>
                <w:szCs w:val="18"/>
                <w:lang w:eastAsia="en-US"/>
              </w:rPr>
              <w:t>się nim posługuje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orientacja w terenie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krajobraz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370D30" w:rsidRDefault="00507EE5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:rsidR="00370D30" w:rsidRDefault="00370D30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 ( środki transportu i korzystanie z nich, orientacja w terenie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krajobraz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 ( środki transportu i korzystanie z nich, orientacja w terenie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krajobraz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 ( środki transportu i korzystanie z nich, orientacja w terenie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krajobraz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370D30" w:rsidRDefault="00507EE5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370D30" w:rsidRDefault="00370D3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GRAMATYKA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i </w:t>
            </w:r>
            <w:r>
              <w:rPr>
                <w:b/>
                <w:sz w:val="18"/>
                <w:szCs w:val="18"/>
                <w:lang w:val="de-DE" w:eastAsia="en-US"/>
              </w:rPr>
              <w:t>bezbłędnie</w:t>
            </w:r>
            <w:r>
              <w:rPr>
                <w:sz w:val="18"/>
                <w:szCs w:val="18"/>
                <w:lang w:val="de-DE" w:eastAsia="en-US"/>
              </w:rPr>
              <w:t xml:space="preserve"> stosuje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Deshalb möchte er in den Zoo gehen.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Deshalb möchte er in den Zoo gehen.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 w praktyce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Deshalb möchte er in den Zoo gehen.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Deshalb möchte er in den Zoo gehen.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deshalb: Tommy mag Tiger. Deshalb möchte er in den Zoo gehen.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370D30">
        <w:trPr>
          <w:trHeight w:val="552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ZADANIA NA ŚRODKI JĘZYK</w:t>
            </w:r>
            <w:r>
              <w:rPr>
                <w:b/>
                <w:sz w:val="20"/>
                <w:szCs w:val="20"/>
                <w:lang w:eastAsia="en-US"/>
              </w:rPr>
              <w:lastRenderedPageBreak/>
              <w:t>OWE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 wybieranie odpowiedzi spośród podanych, uzupełnianie luk 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wybieranie odpowiedzi </w:t>
            </w:r>
            <w:r>
              <w:rPr>
                <w:sz w:val="18"/>
                <w:szCs w:val="18"/>
              </w:rPr>
              <w:lastRenderedPageBreak/>
              <w:t>spośród podanych, uzupełnianie luk 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wybieranie odpowiedzi spośród </w:t>
            </w:r>
            <w:r>
              <w:rPr>
                <w:sz w:val="18"/>
                <w:szCs w:val="18"/>
              </w:rPr>
              <w:lastRenderedPageBreak/>
              <w:t>podanych, uzupełnianie luk 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wybieranie odpowiedzi spośród </w:t>
            </w:r>
            <w:r>
              <w:rPr>
                <w:sz w:val="18"/>
                <w:szCs w:val="18"/>
              </w:rPr>
              <w:lastRenderedPageBreak/>
              <w:t>podanych, uzupełnianie luk )</w:t>
            </w: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70D30" w:rsidRDefault="00507EE5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UMIEJĘT</w:t>
            </w:r>
          </w:p>
          <w:p w:rsidR="00370D30" w:rsidRDefault="00370D3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NOŚCI</w:t>
            </w:r>
          </w:p>
          <w:p w:rsidR="00370D30" w:rsidRDefault="00370D30">
            <w:pPr>
              <w:spacing w:after="0" w:line="240" w:lineRule="auto"/>
              <w:ind w:left="113" w:right="113"/>
              <w:rPr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SŁUCHANIE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370D30">
            <w:pPr>
              <w:spacing w:after="0" w:line="240" w:lineRule="auto"/>
              <w:ind w:left="3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tekście(znajduje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CZYTANIE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70D30" w:rsidRDefault="00507EE5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370D30" w:rsidRDefault="00507EE5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70D30" w:rsidRDefault="00507EE5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370D30" w:rsidRDefault="00507EE5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370D30" w:rsidRDefault="00507EE5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370D30" w:rsidRDefault="00507EE5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370D30" w:rsidRDefault="00507EE5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370D30" w:rsidRDefault="00507EE5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  <w:p w:rsidR="00370D30" w:rsidRDefault="00370D30">
            <w:pPr>
              <w:spacing w:after="0" w:line="240" w:lineRule="auto"/>
              <w:ind w:left="714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MÓWIENIE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 </w:t>
            </w: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lastRenderedPageBreak/>
              <w:t>opisuje drogę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powód i nazywa konsekwencję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ruch drogowy w swoim kraju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powód i nazywa konsekwencję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podaje powód i nazywa konsekwencję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podaje powód i nazywa konsekwencję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lastRenderedPageBreak/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podaje powód i nazywa konsekwencję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PISANIE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opisuje trasę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odpowiedź na e – maila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opisuje trasę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odpowiedź na e – maila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trasę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odpowiedź na e – maila</w:t>
            </w:r>
          </w:p>
          <w:p w:rsidR="00370D30" w:rsidRDefault="00507EE5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środków transportu</w:t>
            </w:r>
          </w:p>
          <w:p w:rsidR="00370D30" w:rsidRDefault="00507EE5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Polsce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sporządza notatkę na podstawie informacji zawartych</w:t>
            </w:r>
          </w:p>
          <w:p w:rsidR="00370D30" w:rsidRDefault="00507EE5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liście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trasę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odpowiedź na e – maila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trasę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odpowiedź na e – maila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370D30">
        <w:trPr>
          <w:trHeight w:val="127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</w:t>
            </w:r>
            <w:r>
              <w:rPr>
                <w:sz w:val="18"/>
                <w:szCs w:val="18"/>
              </w:rPr>
              <w:lastRenderedPageBreak/>
              <w:t>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70D30" w:rsidRDefault="00507EE5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370D30" w:rsidRDefault="00507EE5">
            <w:pPr>
              <w:numPr>
                <w:ilvl w:val="0"/>
                <w:numId w:val="3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korzysta ze źródeł informacji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języku niemieckim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świadomość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językową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370D30">
        <w:tc>
          <w:tcPr>
            <w:tcW w:w="2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CF9E"/>
          </w:tcPr>
          <w:p w:rsidR="00370D30" w:rsidRDefault="00370D30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CF9E"/>
          </w:tcPr>
          <w:p w:rsidR="00370D30" w:rsidRDefault="00370D30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Reisen</w:t>
            </w:r>
          </w:p>
          <w:p w:rsidR="00370D30" w:rsidRDefault="00370D30">
            <w:pPr>
              <w:spacing w:after="0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OCENA DOSTATECZNA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OCENA DOPUSZCZAJĄCA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70D30" w:rsidRDefault="00507EE5">
            <w:pPr>
              <w:spacing w:after="0" w:line="240" w:lineRule="auto"/>
              <w:ind w:left="5664" w:right="113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ŚRODKI JĘZYKOWE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zna bardziej zaawansowane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ŚWIAT PRZYRODY ( pogoda, rośliny i zwierzęta, krajobraz, zagrożenia i ochrona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środowiska naturalnego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ŚWIAT PRZYRODY ( pogoda, rośliny i zwierzęta, krajobraz,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zagrożenia i ochrona środowiska naturalnego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ŚWIAT PRZYRODY ( pogoda, rośliny i zwierzęta, krajobraz, zagrożenia i ochrona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środowiska naturalnego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370D30" w:rsidRDefault="00507EE5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370D30" w:rsidRDefault="00507EE5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środki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płatnicze, korzystanie z usług )</w:t>
            </w:r>
          </w:p>
          <w:p w:rsidR="00370D30" w:rsidRDefault="00507EE5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370D30" w:rsidRDefault="00370D3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GRAMATYKA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praktyce.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von … an, über: von Oktober an, über eine Stunde Aufenthalt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 i potrafi stosować w praktyce.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von … an, über: von Oktober an, über eine Stunde Aufenthalt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stosować w praktyce.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von … an, über: von Oktober an, über eine Stunde Aufenthalt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 i potrafi stosować w praktyce.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von … an, über: von Oktober an, über eine Stunde Aufenthalt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stosować w praktyce.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von … an, über: von Oktober an, über eine Stunde Aufenthalt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ZADANIA NA ŚRODKI JĘZYKOWE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luk)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transformacje fragmentów </w:t>
            </w:r>
            <w:r>
              <w:rPr>
                <w:sz w:val="18"/>
                <w:szCs w:val="18"/>
              </w:rPr>
              <w:lastRenderedPageBreak/>
              <w:t>zdań, uzupełnianie luk)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70D30" w:rsidRDefault="00507EE5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UMIEJĘTNOŚCI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SŁUCHANIE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370D30" w:rsidRDefault="00507EE5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370D30" w:rsidRDefault="00507EE5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370D30" w:rsidRDefault="00370D30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CZYTANIE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  <w:r>
              <w:rPr>
                <w:sz w:val="18"/>
                <w:szCs w:val="18"/>
                <w:lang w:eastAsia="en-US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  <w:r>
              <w:rPr>
                <w:sz w:val="18"/>
                <w:szCs w:val="18"/>
                <w:lang w:eastAsia="en-US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  <w:r>
              <w:rPr>
                <w:sz w:val="18"/>
                <w:szCs w:val="18"/>
                <w:lang w:eastAsia="en-US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MÓWIENIE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zarezerwować podróż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składa, </w:t>
            </w:r>
            <w:r>
              <w:rPr>
                <w:sz w:val="18"/>
                <w:szCs w:val="18"/>
                <w:lang w:eastAsia="en-US"/>
              </w:rPr>
              <w:lastRenderedPageBreak/>
              <w:t>przyjmuje i odrzuca propozycje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opowiada, dokąd chętnie podróżuje i gdzie spędza wakacje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>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opowiada, dokąd chętnie podróżuje i gdzie spędza wakacje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>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opowiada, dokąd chętnie podróżuje i gdzie spędza wakacje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</w:t>
            </w:r>
            <w:r>
              <w:rPr>
                <w:sz w:val="18"/>
                <w:szCs w:val="18"/>
                <w:lang w:eastAsia="en-US"/>
              </w:rPr>
              <w:lastRenderedPageBreak/>
              <w:t>zarezerwować podróż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częsciowo </w:t>
            </w: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opowiada, dokąd chętnie podróżuje i gdzie spędza wakacje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opowiada, dokąd chętnie podróżuje i gdzie spędza wakacje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PISANIE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bez trudu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odmowę na zaproszenie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  <w:p w:rsidR="00370D30" w:rsidRDefault="00370D3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odmowę na zaproszenie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  <w:p w:rsidR="00370D30" w:rsidRDefault="00370D3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pisze zaproszenie do koleżanki lub kolegi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odmowę na zaproszenie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370D30" w:rsidRDefault="00507EE5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formułuje odmowę na zaproszenie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pisze ogłoszenie dotyczące hotelu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formułuje propozycje dotyczące form spędzania wolnego czasu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wypowiada się na temat spędzania wakacji z rodzicami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pisze e-mail do hotelu w sprawie rezerwacji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formułuje odmowę na zaproszenie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pisze ogłoszenie dotyczące hotelu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formułuje propozycje dotyczące form spędzania wolnego czasu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wypowiada się na temat spędzania wakacji z rodzicami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pisze e-mail do hotelu w sprawie rezerwacji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prowadzenie notatek )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370D30" w:rsidRDefault="00370D30">
            <w:pPr>
              <w:spacing w:after="0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prowadzenie notatek )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370D30" w:rsidRDefault="00370D30">
            <w:pPr>
              <w:spacing w:after="0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prowadzenie notatek )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370D30" w:rsidRDefault="00370D3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prowadzenie notatek )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niemieckim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prowadzenie notatek )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2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1B46"/>
          </w:tcPr>
          <w:p w:rsidR="00370D30" w:rsidRDefault="00370D3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2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1B46"/>
          </w:tcPr>
          <w:p w:rsidR="00370D30" w:rsidRDefault="00370D3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370D30" w:rsidRDefault="00507EE5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13: Geld</w:t>
            </w:r>
          </w:p>
          <w:p w:rsidR="00370D30" w:rsidRDefault="00370D3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370D30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370D30" w:rsidRDefault="00507EE5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ŚRRODKI JĘZYKOWE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sprzedawanie i kupowanie, środki płatnicze, wymiana i zwrot towaru, korzystanie z usług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color w:val="000000"/>
                <w:sz w:val="18"/>
                <w:szCs w:val="18"/>
                <w:lang w:eastAsia="en-US"/>
              </w:rPr>
              <w:t>się nim posługuje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sprzedawanie i kupowanie, środki płatnicze, wymiana i zwrot towaru, korzystanie z usług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370D30" w:rsidRDefault="00507EE5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 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sprzedawanie i kupowanie, środki płatnicze, wymiana i zwrot towaru, korzystanie z usług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370D30" w:rsidRDefault="00507EE5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sprzedawanie i kupowanie, środki płatnicze, wymiana i zwrot towaru, korzystanie z usług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370D30" w:rsidRDefault="00507EE5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 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sprzedawanie i kupowanie, środki płatnicze, wymiana i zwrot towaru, korzystanie z usług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370D30" w:rsidRDefault="00507EE5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370D30" w:rsidRDefault="00370D3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GRAMATYKA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 stosować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 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 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 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 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ZADANIA NA ŚRODKI JĘZYKOWE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tekście)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tekście)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70D30" w:rsidRDefault="00507EE5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UMIEJĘT</w:t>
            </w:r>
          </w:p>
          <w:p w:rsidR="00370D30" w:rsidRDefault="00507EE5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NOŚCI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SŁUCHANIE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370D30" w:rsidRDefault="00370D30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370D30" w:rsidRDefault="00370D30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370D30" w:rsidRDefault="00507EE5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CZYTANIE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wypowiedzi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70D30" w:rsidRDefault="00370D30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70D30" w:rsidRDefault="00370D30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tylko 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i </w:t>
            </w:r>
            <w:r>
              <w:rPr>
                <w:b/>
                <w:bCs/>
                <w:sz w:val="18"/>
                <w:szCs w:val="18"/>
                <w:lang w:eastAsia="en-US"/>
              </w:rPr>
              <w:t>popełniając liczne błędy:</w:t>
            </w:r>
          </w:p>
          <w:p w:rsidR="00370D30" w:rsidRDefault="00507EE5">
            <w:pPr>
              <w:spacing w:after="0" w:line="240" w:lineRule="auto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MÓWIENIE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tym, co zdarza mu się odkladać na potem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uprzejme pytania i udziela odowiedzi ( w banku, na temat kieszonkowego )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zwraca się z prośbą o pomoc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zycia bez pieniędzy</w:t>
            </w:r>
          </w:p>
          <w:p w:rsidR="00370D30" w:rsidRDefault="00370D3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tym, co zdarza mu się odkladać na potem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uprzejme pytania i udziela odowiedzi ( w banku, na temat kieszonkowego )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zwraca się z prośbą o pomoc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zycia bez pieniędzy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tym, co zdarza mu się odkladać na potem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formułuje uprzejme pytania i udziela odowiedzi ( w banku, na temat kieszonkowego )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zwraca się z prośbą o pomoc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zycia bez pieniędzy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 o tym, co zdarza mu się odkladać na potem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formułuje uprzejme pytania i udziela odowiedzi          ( w banku, na temat kieszonkowego )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zwraca się z prośbą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pomoc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króótko </w:t>
            </w:r>
            <w:r>
              <w:rPr>
                <w:sz w:val="18"/>
                <w:szCs w:val="18"/>
                <w:lang w:eastAsia="en-US"/>
              </w:rPr>
              <w:t>wypowiada się na temat zycia bez pieniędzy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>i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tym,                co zdarza mu się odkladać na potem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formułuje uprzejme pytania i udziela odowiedzi          ( w banku, na temat kieszonkowego )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zwraca się z prośbą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pomoc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wypowiada się na temat zycia bez pieniędzy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PISANIE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krótką wypowiedź na temat, co zleciłby innym do </w:t>
            </w:r>
            <w:r>
              <w:rPr>
                <w:sz w:val="18"/>
                <w:szCs w:val="18"/>
              </w:rPr>
              <w:lastRenderedPageBreak/>
              <w:t>zrobienia</w:t>
            </w:r>
          </w:p>
          <w:p w:rsidR="00370D30" w:rsidRDefault="00507EE5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370D30" w:rsidRDefault="00370D3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formułuje uprzejme pytania i </w:t>
            </w:r>
            <w:r>
              <w:rPr>
                <w:sz w:val="18"/>
                <w:szCs w:val="18"/>
              </w:rPr>
              <w:lastRenderedPageBreak/>
              <w:t>prośby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370D30" w:rsidRDefault="00507EE5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370D30" w:rsidRDefault="00370D30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uprzejme pytania i prośby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 wypowiedź </w:t>
            </w:r>
            <w:r>
              <w:rPr>
                <w:sz w:val="18"/>
                <w:szCs w:val="18"/>
              </w:rPr>
              <w:lastRenderedPageBreak/>
              <w:t>na temat, co zleciłby innym do zrobienia</w:t>
            </w:r>
          </w:p>
          <w:p w:rsidR="00370D30" w:rsidRDefault="00507EE5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370D30" w:rsidRDefault="00507EE5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370D30" w:rsidRDefault="00370D3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tworzy krótką </w:t>
            </w:r>
            <w:r>
              <w:rPr>
                <w:sz w:val="18"/>
                <w:szCs w:val="18"/>
              </w:rPr>
              <w:lastRenderedPageBreak/>
              <w:t>wypowiedź na temat, co zleciłby innym do zrobienia</w:t>
            </w:r>
          </w:p>
          <w:p w:rsidR="00370D30" w:rsidRDefault="00507EE5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370D30" w:rsidRDefault="00370D3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 i wrażliwość międzykulturową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370D30" w:rsidRDefault="00370D3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70D30" w:rsidRDefault="00507EE5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370D30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</w:tbl>
    <w:p w:rsidR="00370D30" w:rsidRDefault="00370D30">
      <w:pPr>
        <w:rPr>
          <w:rFonts w:cs="Calibri"/>
          <w:b/>
          <w:color w:val="FF0000"/>
          <w:sz w:val="20"/>
          <w:szCs w:val="20"/>
          <w:lang w:eastAsia="ar-SA"/>
        </w:rPr>
      </w:pPr>
    </w:p>
    <w:p w:rsidR="007C2BFF" w:rsidRPr="0002432D" w:rsidRDefault="007C2BFF" w:rsidP="007C2BFF">
      <w:pPr>
        <w:pStyle w:val="NormalnyWeb"/>
        <w:numPr>
          <w:ilvl w:val="0"/>
          <w:numId w:val="13"/>
        </w:numPr>
        <w:spacing w:beforeAutospacing="0" w:after="0" w:afterAutospacing="0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  <w:b/>
          <w:bCs/>
        </w:rPr>
        <w:lastRenderedPageBreak/>
        <w:t>Wymagania edukacyjne</w:t>
      </w:r>
      <w:r w:rsidRPr="0002432D">
        <w:rPr>
          <w:rFonts w:asciiTheme="minorHAnsi" w:hAnsiTheme="minorHAnsi" w:cstheme="minorHAnsi"/>
        </w:rPr>
        <w:t xml:space="preserve">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7C2BFF" w:rsidRPr="0002432D" w:rsidRDefault="007C2BFF" w:rsidP="007C2BFF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</w:p>
    <w:p w:rsidR="007C2BFF" w:rsidRPr="0002432D" w:rsidRDefault="007C2BFF" w:rsidP="007C2BFF">
      <w:pPr>
        <w:pStyle w:val="NormalnyWeb"/>
        <w:numPr>
          <w:ilvl w:val="0"/>
          <w:numId w:val="14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orzeczenie o potrzebie kształcenia specjalnego – na podstawie tego orzeczenia oraz ustaleń zawartych w Indywidualnym Programie Edukacyjno-Terapeutycznym,</w:t>
      </w:r>
    </w:p>
    <w:p w:rsidR="007C2BFF" w:rsidRPr="0002432D" w:rsidRDefault="007C2BFF" w:rsidP="007C2BFF">
      <w:pPr>
        <w:pStyle w:val="NormalnyWeb"/>
        <w:numPr>
          <w:ilvl w:val="0"/>
          <w:numId w:val="14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orzeczenie o potrzebie indywidualnego nauczania – na podstawie tego orzeczenia,</w:t>
      </w:r>
    </w:p>
    <w:p w:rsidR="007C2BFF" w:rsidRPr="0002432D" w:rsidRDefault="007C2BFF" w:rsidP="007C2BFF">
      <w:pPr>
        <w:pStyle w:val="NormalnyWeb"/>
        <w:numPr>
          <w:ilvl w:val="0"/>
          <w:numId w:val="14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7C2BFF" w:rsidRPr="0002432D" w:rsidRDefault="007C2BFF" w:rsidP="007C2BFF">
      <w:pPr>
        <w:pStyle w:val="NormalnyWeb"/>
        <w:numPr>
          <w:ilvl w:val="0"/>
          <w:numId w:val="14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7C2BFF" w:rsidRDefault="007C2BFF" w:rsidP="007C2BFF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</w:t>
      </w:r>
    </w:p>
    <w:p w:rsidR="007C2BFF" w:rsidRPr="0002432D" w:rsidRDefault="007C2BFF" w:rsidP="007C2BFF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02432D">
        <w:rPr>
          <w:rFonts w:asciiTheme="minorHAnsi" w:hAnsiTheme="minorHAnsi" w:cstheme="minorHAnsi"/>
        </w:rPr>
        <w:t>Szczegółowe opisy dostosowań są ujęte w dokumentacji pomocy pedagogiczno- psychologicznej.</w:t>
      </w:r>
    </w:p>
    <w:p w:rsidR="007C2BFF" w:rsidRDefault="007C2BFF" w:rsidP="007C2BFF">
      <w:pPr>
        <w:spacing w:after="0" w:line="240" w:lineRule="auto"/>
        <w:rPr>
          <w:b/>
          <w:sz w:val="36"/>
          <w:szCs w:val="36"/>
        </w:rPr>
      </w:pPr>
    </w:p>
    <w:p w:rsidR="007C2BFF" w:rsidRPr="00AF64A4" w:rsidRDefault="007C2BFF" w:rsidP="007C2BFF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zostały opracowane przez</w:t>
      </w:r>
      <w:r>
        <w:rPr>
          <w:rFonts w:ascii="Times New Roman" w:hAnsi="Times New Roman"/>
          <w:sz w:val="24"/>
          <w:szCs w:val="24"/>
        </w:rPr>
        <w:t>: Andrzej Padula</w:t>
      </w:r>
    </w:p>
    <w:p w:rsidR="007C2BFF" w:rsidRDefault="007C2BFF" w:rsidP="007C2BFF">
      <w:pPr>
        <w:spacing w:after="0" w:line="240" w:lineRule="auto"/>
        <w:rPr>
          <w:b/>
          <w:sz w:val="36"/>
          <w:szCs w:val="36"/>
        </w:rPr>
      </w:pPr>
    </w:p>
    <w:p w:rsidR="007C2BFF" w:rsidRDefault="007C2BFF" w:rsidP="007C2BFF">
      <w:pPr>
        <w:spacing w:after="0" w:line="240" w:lineRule="auto"/>
        <w:rPr>
          <w:b/>
          <w:sz w:val="36"/>
          <w:szCs w:val="36"/>
        </w:rPr>
      </w:pPr>
    </w:p>
    <w:p w:rsidR="007C2BFF" w:rsidRDefault="007C2BFF" w:rsidP="007C2BFF">
      <w:pPr>
        <w:spacing w:after="0" w:line="240" w:lineRule="auto"/>
        <w:rPr>
          <w:b/>
          <w:sz w:val="36"/>
          <w:szCs w:val="36"/>
        </w:rPr>
      </w:pPr>
    </w:p>
    <w:p w:rsidR="00E468AE" w:rsidRDefault="00E468AE" w:rsidP="007C2BFF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E468AE" w:rsidRDefault="00E468AE" w:rsidP="007C2BFF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E468AE" w:rsidRDefault="00E468AE" w:rsidP="007C2BFF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E468AE" w:rsidRDefault="00E468AE" w:rsidP="007C2BFF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E468AE" w:rsidRDefault="00E468AE" w:rsidP="007C2BFF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E468AE" w:rsidRDefault="00E468AE" w:rsidP="007C2BFF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E468AE" w:rsidRDefault="00E468AE" w:rsidP="007C2BFF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E468AE" w:rsidRDefault="00E468AE" w:rsidP="007C2BFF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7C2BFF" w:rsidRPr="00415D36" w:rsidRDefault="007C2BFF" w:rsidP="007C2BFF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  <w:r>
        <w:rPr>
          <w:sz w:val="32"/>
          <w:szCs w:val="32"/>
        </w:rPr>
        <w:t xml:space="preserve">II. </w:t>
      </w:r>
      <w:r w:rsidRPr="00415D36">
        <w:rPr>
          <w:sz w:val="32"/>
          <w:szCs w:val="32"/>
        </w:rPr>
        <w:t>Sposoby sprawdzania</w:t>
      </w:r>
      <w:r w:rsidRPr="00415D36">
        <w:rPr>
          <w:spacing w:val="-7"/>
          <w:sz w:val="32"/>
          <w:szCs w:val="32"/>
        </w:rPr>
        <w:t xml:space="preserve"> </w:t>
      </w:r>
      <w:r w:rsidRPr="00415D36">
        <w:rPr>
          <w:sz w:val="32"/>
          <w:szCs w:val="32"/>
        </w:rPr>
        <w:t>osiągnięć</w:t>
      </w:r>
      <w:r w:rsidRPr="00415D36">
        <w:rPr>
          <w:spacing w:val="-8"/>
          <w:sz w:val="32"/>
          <w:szCs w:val="32"/>
        </w:rPr>
        <w:t xml:space="preserve"> </w:t>
      </w:r>
      <w:r w:rsidRPr="00415D36">
        <w:rPr>
          <w:sz w:val="32"/>
          <w:szCs w:val="32"/>
        </w:rPr>
        <w:t>edukacyjnych</w:t>
      </w:r>
      <w:r w:rsidRPr="00415D36">
        <w:rPr>
          <w:spacing w:val="-7"/>
          <w:sz w:val="32"/>
          <w:szCs w:val="32"/>
        </w:rPr>
        <w:t xml:space="preserve"> </w:t>
      </w:r>
      <w:r w:rsidRPr="00415D36">
        <w:rPr>
          <w:sz w:val="32"/>
          <w:szCs w:val="32"/>
        </w:rPr>
        <w:t>uczniów</w:t>
      </w:r>
    </w:p>
    <w:p w:rsidR="007C2BFF" w:rsidRPr="00AF64A4" w:rsidRDefault="007C2BFF" w:rsidP="007C2BFF">
      <w:pPr>
        <w:rPr>
          <w:rFonts w:ascii="Times New Roman" w:hAnsi="Times New Roman"/>
          <w:sz w:val="24"/>
          <w:szCs w:val="24"/>
        </w:rPr>
      </w:pPr>
    </w:p>
    <w:p w:rsidR="007C2BFF" w:rsidRPr="00E468AE" w:rsidRDefault="007C2BFF" w:rsidP="00E468AE">
      <w:pPr>
        <w:pStyle w:val="Akapitzlist"/>
        <w:widowControl w:val="0"/>
        <w:numPr>
          <w:ilvl w:val="0"/>
          <w:numId w:val="15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rFonts w:cstheme="minorHAnsi"/>
        </w:rPr>
      </w:pPr>
      <w:r w:rsidRPr="000217EA">
        <w:rPr>
          <w:rFonts w:cstheme="minorHAnsi"/>
        </w:rPr>
        <w:t>W odpowiedziach pisemnych, w których poszczególne zadania są punktowane, ocena,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jaką otrzymuje uczeń, jest zgodna z przyjętym rozkładem procentowym dla danej oceny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tj.</w:t>
      </w:r>
    </w:p>
    <w:p w:rsidR="007C2BFF" w:rsidRPr="000217EA" w:rsidRDefault="007C2BFF" w:rsidP="007C2BFF">
      <w:pPr>
        <w:ind w:left="1416"/>
        <w:rPr>
          <w:rFonts w:cstheme="minorHAnsi"/>
        </w:rPr>
      </w:pPr>
      <w:r w:rsidRPr="000217EA">
        <w:rPr>
          <w:rFonts w:cstheme="minorHAnsi"/>
          <w:color w:val="000000"/>
        </w:rPr>
        <w:t xml:space="preserve">  0 - 40%</w:t>
      </w:r>
      <w:r w:rsidRPr="000217EA">
        <w:rPr>
          <w:rFonts w:cstheme="minorHAnsi"/>
          <w:color w:val="000000"/>
        </w:rPr>
        <w:tab/>
        <w:t>- ndst</w:t>
      </w:r>
      <w:r w:rsidRPr="000217EA">
        <w:rPr>
          <w:rFonts w:cstheme="minorHAnsi"/>
          <w:color w:val="000000"/>
        </w:rPr>
        <w:br/>
        <w:t>41 - 50%</w:t>
      </w:r>
      <w:r w:rsidRPr="000217EA">
        <w:rPr>
          <w:rFonts w:cstheme="minorHAnsi"/>
          <w:color w:val="000000"/>
        </w:rPr>
        <w:tab/>
        <w:t>- dop</w:t>
      </w:r>
      <w:r w:rsidRPr="000217EA">
        <w:rPr>
          <w:rFonts w:cstheme="minorHAnsi"/>
          <w:color w:val="000000"/>
        </w:rPr>
        <w:br/>
        <w:t>51 - 70%</w:t>
      </w:r>
      <w:r w:rsidRPr="000217EA">
        <w:rPr>
          <w:rFonts w:cstheme="minorHAnsi"/>
          <w:color w:val="000000"/>
        </w:rPr>
        <w:tab/>
        <w:t>- dst</w:t>
      </w:r>
      <w:r w:rsidRPr="000217EA">
        <w:rPr>
          <w:rFonts w:cstheme="minorHAnsi"/>
          <w:color w:val="000000"/>
        </w:rPr>
        <w:br/>
        <w:t>71 - 89%</w:t>
      </w:r>
      <w:r w:rsidRPr="000217EA">
        <w:rPr>
          <w:rFonts w:cstheme="minorHAnsi"/>
          <w:color w:val="000000"/>
        </w:rPr>
        <w:tab/>
        <w:t>- db</w:t>
      </w:r>
      <w:r w:rsidRPr="000217EA">
        <w:rPr>
          <w:rFonts w:cstheme="minorHAnsi"/>
          <w:color w:val="000000"/>
        </w:rPr>
        <w:br/>
        <w:t>90 - 98%</w:t>
      </w:r>
      <w:r w:rsidRPr="000217EA">
        <w:rPr>
          <w:rFonts w:cstheme="minorHAnsi"/>
          <w:color w:val="000000"/>
        </w:rPr>
        <w:tab/>
        <w:t>- bdb</w:t>
      </w:r>
      <w:r w:rsidRPr="000217EA">
        <w:rPr>
          <w:rFonts w:cstheme="minorHAnsi"/>
          <w:color w:val="000000"/>
        </w:rPr>
        <w:br/>
        <w:t>99 -100%</w:t>
      </w:r>
      <w:r w:rsidRPr="000217EA">
        <w:rPr>
          <w:rFonts w:cstheme="minorHAnsi"/>
          <w:color w:val="000000"/>
        </w:rPr>
        <w:tab/>
        <w:t>- cel</w:t>
      </w:r>
    </w:p>
    <w:p w:rsidR="007C2BFF" w:rsidRPr="000217EA" w:rsidRDefault="007C2BFF" w:rsidP="007C2BFF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Ocenom bieżącym nadaje się następujące wagi:</w:t>
      </w:r>
    </w:p>
    <w:p w:rsidR="007C2BFF" w:rsidRPr="000217EA" w:rsidRDefault="007C2BFF" w:rsidP="007C2BFF">
      <w:pPr>
        <w:pStyle w:val="Bezodstpw"/>
        <w:ind w:left="720"/>
        <w:jc w:val="both"/>
        <w:rPr>
          <w:rFonts w:cstheme="minorHAnsi"/>
          <w:color w:val="000000" w:themeColor="text1"/>
        </w:rPr>
      </w:pPr>
    </w:p>
    <w:p w:rsidR="007C2BFF" w:rsidRPr="000217EA" w:rsidRDefault="007C2BFF" w:rsidP="007C2BFF">
      <w:pPr>
        <w:pStyle w:val="Bezodstpw"/>
        <w:numPr>
          <w:ilvl w:val="0"/>
          <w:numId w:val="16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Sprawdziany/prace klasowe -waga 3</w:t>
      </w:r>
      <w:r w:rsidRPr="000217EA">
        <w:rPr>
          <w:rFonts w:cstheme="minorHAnsi"/>
        </w:rPr>
        <w:tab/>
      </w:r>
    </w:p>
    <w:p w:rsidR="007C2BFF" w:rsidRPr="000217EA" w:rsidRDefault="007C2BFF" w:rsidP="007C2BFF">
      <w:pPr>
        <w:pStyle w:val="Bezodstpw"/>
        <w:numPr>
          <w:ilvl w:val="0"/>
          <w:numId w:val="16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Krótka praca pisemna - waga 2</w:t>
      </w:r>
    </w:p>
    <w:p w:rsidR="007C2BFF" w:rsidRPr="000217EA" w:rsidRDefault="007C2BFF" w:rsidP="007C2BFF">
      <w:pPr>
        <w:pStyle w:val="Bezodstpw"/>
        <w:numPr>
          <w:ilvl w:val="0"/>
          <w:numId w:val="16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Odpowiedzi ustne   - waga 2</w:t>
      </w:r>
      <w:r w:rsidRPr="000217EA">
        <w:rPr>
          <w:rFonts w:cstheme="minorHAnsi"/>
        </w:rPr>
        <w:tab/>
      </w:r>
    </w:p>
    <w:p w:rsidR="0029000F" w:rsidRPr="000217EA" w:rsidRDefault="0029000F" w:rsidP="007C2BFF">
      <w:pPr>
        <w:pStyle w:val="Bezodstpw"/>
        <w:numPr>
          <w:ilvl w:val="0"/>
          <w:numId w:val="16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Projekty – waga 2</w:t>
      </w:r>
    </w:p>
    <w:p w:rsidR="007C2BFF" w:rsidRPr="000217EA" w:rsidRDefault="007C2BFF" w:rsidP="007C2BFF">
      <w:pPr>
        <w:pStyle w:val="Bezodstpw"/>
        <w:numPr>
          <w:ilvl w:val="0"/>
          <w:numId w:val="16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Prace domowe        - waga  1</w:t>
      </w:r>
    </w:p>
    <w:p w:rsidR="007C2BFF" w:rsidRPr="000217EA" w:rsidRDefault="007C2BFF" w:rsidP="007C2BFF">
      <w:pPr>
        <w:pStyle w:val="Bezodstpw"/>
        <w:numPr>
          <w:ilvl w:val="0"/>
          <w:numId w:val="16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Prezentacje, referaty-waga 1</w:t>
      </w:r>
    </w:p>
    <w:p w:rsidR="007C2BFF" w:rsidRPr="000217EA" w:rsidRDefault="007C2BFF" w:rsidP="007C2BFF">
      <w:pPr>
        <w:pStyle w:val="Bezodstpw"/>
        <w:numPr>
          <w:ilvl w:val="0"/>
          <w:numId w:val="16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Aktywność/praca na lekcji -waga 1</w:t>
      </w:r>
      <w:r w:rsidRPr="000217EA">
        <w:rPr>
          <w:rFonts w:cstheme="minorHAnsi"/>
          <w:b/>
          <w:bCs/>
        </w:rPr>
        <w:t xml:space="preserve"> </w:t>
      </w:r>
    </w:p>
    <w:p w:rsidR="007C2BFF" w:rsidRPr="000217EA" w:rsidRDefault="007C2BFF" w:rsidP="007C2BFF">
      <w:pPr>
        <w:pStyle w:val="Bezodstpw"/>
        <w:jc w:val="both"/>
        <w:rPr>
          <w:rFonts w:cstheme="minorHAnsi"/>
        </w:rPr>
      </w:pPr>
    </w:p>
    <w:p w:rsidR="007C2BFF" w:rsidRPr="00E468AE" w:rsidRDefault="007C2BFF" w:rsidP="007C2BFF">
      <w:pPr>
        <w:pStyle w:val="Akapitzlist"/>
        <w:widowControl w:val="0"/>
        <w:numPr>
          <w:ilvl w:val="0"/>
          <w:numId w:val="15"/>
        </w:numPr>
        <w:suppressAutoHyphens w:val="0"/>
        <w:autoSpaceDE w:val="0"/>
        <w:autoSpaceDN w:val="0"/>
        <w:spacing w:before="201" w:after="0"/>
        <w:ind w:right="108"/>
        <w:contextualSpacing w:val="0"/>
        <w:jc w:val="both"/>
        <w:rPr>
          <w:rFonts w:cstheme="minorHAnsi"/>
        </w:rPr>
      </w:pPr>
      <w:r w:rsidRPr="000217EA">
        <w:rPr>
          <w:rFonts w:cstheme="minorHAnsi"/>
        </w:rPr>
        <w:t>Ocenę śródroczną lub roczną (z uwzględnieniem wszystkich ocen w danym roku szkolnym)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ustala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się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jako średnią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ważoną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ocen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bieżących wg</w:t>
      </w:r>
      <w:r w:rsidRPr="000217EA">
        <w:rPr>
          <w:rFonts w:cstheme="minorHAnsi"/>
          <w:spacing w:val="-4"/>
        </w:rPr>
        <w:t xml:space="preserve"> </w:t>
      </w:r>
      <w:r w:rsidRPr="000217EA">
        <w:rPr>
          <w:rFonts w:cstheme="minorHAnsi"/>
        </w:rPr>
        <w:t>nast</w:t>
      </w:r>
      <w:r w:rsidRPr="000217EA">
        <w:rPr>
          <w:rFonts w:cstheme="minorHAnsi"/>
        </w:rPr>
        <w:t>ę</w:t>
      </w:r>
      <w:r w:rsidRPr="000217EA">
        <w:rPr>
          <w:rFonts w:cstheme="minorHAnsi"/>
        </w:rPr>
        <w:t>pującej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7C2BFF" w:rsidRPr="000217EA" w:rsidTr="000217EA">
        <w:tc>
          <w:tcPr>
            <w:tcW w:w="1842" w:type="dxa"/>
          </w:tcPr>
          <w:p w:rsidR="007C2BFF" w:rsidRPr="000217EA" w:rsidRDefault="007C2BFF" w:rsidP="000217EA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Średnia ważona</w:t>
            </w:r>
            <w:r w:rsidRPr="000217EA">
              <w:rPr>
                <w:rFonts w:cstheme="minorHAnsi"/>
              </w:rPr>
              <w:tab/>
            </w:r>
          </w:p>
        </w:tc>
        <w:tc>
          <w:tcPr>
            <w:tcW w:w="2552" w:type="dxa"/>
          </w:tcPr>
          <w:p w:rsidR="007C2BFF" w:rsidRPr="000217EA" w:rsidRDefault="007C2BFF" w:rsidP="000217EA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Ocena śródroczna/roczna</w:t>
            </w:r>
          </w:p>
        </w:tc>
      </w:tr>
      <w:tr w:rsidR="007C2BFF" w:rsidRPr="000217EA" w:rsidTr="000217EA">
        <w:tc>
          <w:tcPr>
            <w:tcW w:w="1842" w:type="dxa"/>
          </w:tcPr>
          <w:p w:rsidR="007C2BFF" w:rsidRPr="000217EA" w:rsidRDefault="007C2BFF" w:rsidP="000217EA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0 – 1,74</w:t>
            </w:r>
          </w:p>
        </w:tc>
        <w:tc>
          <w:tcPr>
            <w:tcW w:w="2552" w:type="dxa"/>
          </w:tcPr>
          <w:p w:rsidR="007C2BFF" w:rsidRPr="000217EA" w:rsidRDefault="007C2BFF" w:rsidP="000217EA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niedostateczny</w:t>
            </w:r>
          </w:p>
        </w:tc>
      </w:tr>
      <w:tr w:rsidR="007C2BFF" w:rsidRPr="000217EA" w:rsidTr="000217EA">
        <w:tc>
          <w:tcPr>
            <w:tcW w:w="1842" w:type="dxa"/>
          </w:tcPr>
          <w:p w:rsidR="007C2BFF" w:rsidRPr="000217EA" w:rsidRDefault="007C2BFF" w:rsidP="000217EA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1,75 – 2,50</w:t>
            </w:r>
          </w:p>
        </w:tc>
        <w:tc>
          <w:tcPr>
            <w:tcW w:w="2552" w:type="dxa"/>
          </w:tcPr>
          <w:p w:rsidR="007C2BFF" w:rsidRPr="000217EA" w:rsidRDefault="007C2BFF" w:rsidP="000217EA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dopuszczający</w:t>
            </w:r>
          </w:p>
        </w:tc>
      </w:tr>
      <w:tr w:rsidR="007C2BFF" w:rsidRPr="000217EA" w:rsidTr="000217EA">
        <w:tc>
          <w:tcPr>
            <w:tcW w:w="1842" w:type="dxa"/>
          </w:tcPr>
          <w:p w:rsidR="007C2BFF" w:rsidRPr="000217EA" w:rsidRDefault="007C2BFF" w:rsidP="000217EA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2,51 – 3,50</w:t>
            </w:r>
          </w:p>
        </w:tc>
        <w:tc>
          <w:tcPr>
            <w:tcW w:w="2552" w:type="dxa"/>
          </w:tcPr>
          <w:p w:rsidR="007C2BFF" w:rsidRPr="000217EA" w:rsidRDefault="007C2BFF" w:rsidP="000217EA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dostateczny</w:t>
            </w:r>
          </w:p>
        </w:tc>
      </w:tr>
      <w:tr w:rsidR="007C2BFF" w:rsidRPr="000217EA" w:rsidTr="000217EA">
        <w:tc>
          <w:tcPr>
            <w:tcW w:w="1842" w:type="dxa"/>
          </w:tcPr>
          <w:p w:rsidR="007C2BFF" w:rsidRPr="000217EA" w:rsidRDefault="007C2BFF" w:rsidP="000217EA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lastRenderedPageBreak/>
              <w:t>3,51 – 4,50</w:t>
            </w:r>
          </w:p>
        </w:tc>
        <w:tc>
          <w:tcPr>
            <w:tcW w:w="2552" w:type="dxa"/>
          </w:tcPr>
          <w:p w:rsidR="007C2BFF" w:rsidRPr="000217EA" w:rsidRDefault="007C2BFF" w:rsidP="000217EA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dobry</w:t>
            </w:r>
          </w:p>
        </w:tc>
      </w:tr>
      <w:tr w:rsidR="007C2BFF" w:rsidRPr="000217EA" w:rsidTr="000217EA">
        <w:tc>
          <w:tcPr>
            <w:tcW w:w="1842" w:type="dxa"/>
          </w:tcPr>
          <w:p w:rsidR="007C2BFF" w:rsidRPr="000217EA" w:rsidRDefault="007C2BFF" w:rsidP="000217EA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4,51 – 5,50</w:t>
            </w:r>
          </w:p>
        </w:tc>
        <w:tc>
          <w:tcPr>
            <w:tcW w:w="2552" w:type="dxa"/>
          </w:tcPr>
          <w:p w:rsidR="007C2BFF" w:rsidRPr="000217EA" w:rsidRDefault="007C2BFF" w:rsidP="000217EA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bardzo dobry</w:t>
            </w:r>
          </w:p>
        </w:tc>
      </w:tr>
      <w:tr w:rsidR="007C2BFF" w:rsidRPr="000217EA" w:rsidTr="000217EA">
        <w:tc>
          <w:tcPr>
            <w:tcW w:w="1842" w:type="dxa"/>
          </w:tcPr>
          <w:p w:rsidR="007C2BFF" w:rsidRPr="000217EA" w:rsidRDefault="007C2BFF" w:rsidP="000217EA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5,51 – 6</w:t>
            </w:r>
          </w:p>
        </w:tc>
        <w:tc>
          <w:tcPr>
            <w:tcW w:w="2552" w:type="dxa"/>
          </w:tcPr>
          <w:p w:rsidR="007C2BFF" w:rsidRPr="000217EA" w:rsidRDefault="007C2BFF" w:rsidP="000217EA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celujący</w:t>
            </w:r>
          </w:p>
        </w:tc>
      </w:tr>
    </w:tbl>
    <w:p w:rsidR="007C2BFF" w:rsidRPr="000217EA" w:rsidRDefault="007C2BFF" w:rsidP="007C2BFF">
      <w:pPr>
        <w:pStyle w:val="Akapitzlist"/>
        <w:ind w:left="708"/>
        <w:jc w:val="both"/>
        <w:rPr>
          <w:rFonts w:cstheme="minorHAnsi"/>
        </w:rPr>
      </w:pPr>
    </w:p>
    <w:p w:rsidR="009102B4" w:rsidRDefault="009102B4" w:rsidP="009102B4">
      <w:pPr>
        <w:pStyle w:val="Akapitzlist"/>
        <w:numPr>
          <w:ilvl w:val="0"/>
          <w:numId w:val="15"/>
        </w:numPr>
        <w:suppressAutoHyphens w:val="0"/>
        <w:spacing w:after="160"/>
        <w:jc w:val="both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0217EA" w:rsidRDefault="007C2BFF" w:rsidP="007C2BFF">
      <w:pPr>
        <w:pStyle w:val="Akapitzlist"/>
        <w:numPr>
          <w:ilvl w:val="0"/>
          <w:numId w:val="15"/>
        </w:numPr>
        <w:rPr>
          <w:rFonts w:cstheme="minorHAnsi"/>
        </w:rPr>
      </w:pPr>
      <w:r w:rsidRPr="000217EA">
        <w:rPr>
          <w:rFonts w:cstheme="minorHAnsi"/>
        </w:rPr>
        <w:t>Warunki i tryb uzyskania wyższej niż przewidywana rocznej oceny klasyfikacyjnej regulowane są w Statucie.</w:t>
      </w:r>
      <w:bookmarkStart w:id="0" w:name="_Hlk207397055"/>
    </w:p>
    <w:p w:rsidR="007C2BFF" w:rsidRPr="00E468AE" w:rsidRDefault="007C2BFF" w:rsidP="007C2BFF">
      <w:pPr>
        <w:pStyle w:val="Akapitzlist"/>
        <w:numPr>
          <w:ilvl w:val="0"/>
          <w:numId w:val="15"/>
        </w:numPr>
        <w:rPr>
          <w:rFonts w:cstheme="minorHAnsi"/>
          <w:b/>
          <w:bCs/>
        </w:rPr>
      </w:pPr>
      <w:r w:rsidRPr="00E468AE">
        <w:rPr>
          <w:rFonts w:cstheme="minorHAnsi"/>
          <w:bCs/>
        </w:rPr>
        <w:t xml:space="preserve">Narzędzia pomiaru osiągnięć edukacyjnych uczniów:  </w:t>
      </w:r>
      <w:bookmarkEnd w:id="0"/>
    </w:p>
    <w:p w:rsidR="007C2BFF" w:rsidRPr="000217EA" w:rsidRDefault="007C2BFF" w:rsidP="007C2BFF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pisemne sprawdziany gramatyczne i leksykalne, prace klasowe</w:t>
      </w:r>
    </w:p>
    <w:p w:rsidR="007C2BFF" w:rsidRPr="000217EA" w:rsidRDefault="007C2BFF" w:rsidP="007C2BFF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</w:t>
      </w:r>
      <w:r w:rsidR="00C13BD4" w:rsidRPr="000217EA">
        <w:rPr>
          <w:rFonts w:asciiTheme="minorHAnsi" w:hAnsiTheme="minorHAnsi" w:cstheme="minorHAnsi"/>
          <w:sz w:val="22"/>
          <w:szCs w:val="22"/>
        </w:rPr>
        <w:t>isemne sprawdziany sprawdzające</w:t>
      </w:r>
      <w:r w:rsidRPr="000217EA">
        <w:rPr>
          <w:rFonts w:asciiTheme="minorHAnsi" w:hAnsiTheme="minorHAnsi" w:cstheme="minorHAnsi"/>
          <w:sz w:val="22"/>
          <w:szCs w:val="22"/>
        </w:rPr>
        <w:t>:</w:t>
      </w:r>
      <w:r w:rsidR="00C13BD4" w:rsidRPr="000217EA">
        <w:rPr>
          <w:rFonts w:asciiTheme="minorHAnsi" w:hAnsiTheme="minorHAnsi" w:cstheme="minorHAnsi"/>
          <w:sz w:val="22"/>
          <w:szCs w:val="22"/>
        </w:rPr>
        <w:t xml:space="preserve"> </w:t>
      </w:r>
      <w:r w:rsidRPr="000217EA">
        <w:rPr>
          <w:rFonts w:asciiTheme="minorHAnsi" w:hAnsiTheme="minorHAnsi" w:cstheme="minorHAnsi"/>
          <w:sz w:val="22"/>
          <w:szCs w:val="22"/>
        </w:rPr>
        <w:t>rozumienie tekstu słuchanego , rozumienie tekstu czytanego,</w:t>
      </w:r>
    </w:p>
    <w:p w:rsidR="007C2BFF" w:rsidRPr="000217EA" w:rsidRDefault="007C2BFF" w:rsidP="007C2BFF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wypowiedzi pisemne</w:t>
      </w:r>
    </w:p>
    <w:p w:rsidR="007C2BFF" w:rsidRPr="000217EA" w:rsidRDefault="007C2BFF" w:rsidP="007C2BFF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krótkie prace pisemne, które obejmują wiedzę z trzech ostatnich lekcji [nie muszą być poprzedzone wcześniejszą zapowiedzią]</w:t>
      </w:r>
    </w:p>
    <w:p w:rsidR="007C2BFF" w:rsidRPr="000217EA" w:rsidRDefault="007C2BFF" w:rsidP="007C2BFF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aktywna praca na lekcji</w:t>
      </w:r>
    </w:p>
    <w:p w:rsidR="007C2BFF" w:rsidRPr="000217EA" w:rsidRDefault="007C2BFF" w:rsidP="007C2BFF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odpowiedzi ustne z trzech ostatnich</w:t>
      </w:r>
    </w:p>
    <w:p w:rsidR="007C2BFF" w:rsidRPr="000217EA" w:rsidRDefault="007C2BFF" w:rsidP="007C2BFF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projekty przygotowywane przez uczniów</w:t>
      </w:r>
    </w:p>
    <w:p w:rsidR="007C2BFF" w:rsidRPr="000217EA" w:rsidRDefault="007C2BFF" w:rsidP="007C2BFF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prezentacje, referaty.</w:t>
      </w:r>
    </w:p>
    <w:p w:rsidR="007C2BFF" w:rsidRPr="000217EA" w:rsidRDefault="007C2BFF" w:rsidP="007C2BFF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7C2BFF" w:rsidRPr="000217EA" w:rsidRDefault="007C2BFF" w:rsidP="000217EA">
      <w:pPr>
        <w:pStyle w:val="Standard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 xml:space="preserve">Uczeń może poprawić ocenę w terminie uzgodnionym z nauczycielem. </w:t>
      </w:r>
    </w:p>
    <w:p w:rsidR="00370D30" w:rsidRPr="000217EA" w:rsidRDefault="00370D30">
      <w:pPr>
        <w:rPr>
          <w:rFonts w:cstheme="minorHAnsi"/>
        </w:rPr>
      </w:pPr>
    </w:p>
    <w:sectPr w:rsidR="00370D30" w:rsidRPr="000217EA" w:rsidSect="00370D30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325B"/>
    <w:multiLevelType w:val="multilevel"/>
    <w:tmpl w:val="F8E866C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5AC5024"/>
    <w:multiLevelType w:val="hybridMultilevel"/>
    <w:tmpl w:val="6B2295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777AE"/>
    <w:multiLevelType w:val="hybridMultilevel"/>
    <w:tmpl w:val="432C4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9774E"/>
    <w:multiLevelType w:val="multilevel"/>
    <w:tmpl w:val="96863CA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26E85F37"/>
    <w:multiLevelType w:val="multilevel"/>
    <w:tmpl w:val="34B21B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4415A60"/>
    <w:multiLevelType w:val="multilevel"/>
    <w:tmpl w:val="9EC6BD2A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6">
    <w:nsid w:val="38BC4801"/>
    <w:multiLevelType w:val="multilevel"/>
    <w:tmpl w:val="34E0E8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7583CA4"/>
    <w:multiLevelType w:val="multilevel"/>
    <w:tmpl w:val="3FCA866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4C96620F"/>
    <w:multiLevelType w:val="multilevel"/>
    <w:tmpl w:val="3EF811B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4DB42885"/>
    <w:multiLevelType w:val="multilevel"/>
    <w:tmpl w:val="7F58B3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53B63021"/>
    <w:multiLevelType w:val="hybridMultilevel"/>
    <w:tmpl w:val="594AFEBE"/>
    <w:lvl w:ilvl="0" w:tplc="5D8ADE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DF07D7"/>
    <w:multiLevelType w:val="multilevel"/>
    <w:tmpl w:val="E6DC352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5E0C42FC"/>
    <w:multiLevelType w:val="hybridMultilevel"/>
    <w:tmpl w:val="1ACEAA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BB6D8F"/>
    <w:multiLevelType w:val="multilevel"/>
    <w:tmpl w:val="A2089F2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5">
    <w:nsid w:val="79381C3F"/>
    <w:multiLevelType w:val="hybridMultilevel"/>
    <w:tmpl w:val="98A68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0C6133"/>
    <w:multiLevelType w:val="multilevel"/>
    <w:tmpl w:val="7B40E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7ED15F70"/>
    <w:multiLevelType w:val="multilevel"/>
    <w:tmpl w:val="F386E69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7"/>
  </w:num>
  <w:num w:numId="3">
    <w:abstractNumId w:val="0"/>
  </w:num>
  <w:num w:numId="4">
    <w:abstractNumId w:val="14"/>
  </w:num>
  <w:num w:numId="5">
    <w:abstractNumId w:val="4"/>
  </w:num>
  <w:num w:numId="6">
    <w:abstractNumId w:val="16"/>
  </w:num>
  <w:num w:numId="7">
    <w:abstractNumId w:val="3"/>
  </w:num>
  <w:num w:numId="8">
    <w:abstractNumId w:val="8"/>
  </w:num>
  <w:num w:numId="9">
    <w:abstractNumId w:val="5"/>
  </w:num>
  <w:num w:numId="10">
    <w:abstractNumId w:val="11"/>
  </w:num>
  <w:num w:numId="11">
    <w:abstractNumId w:val="9"/>
  </w:num>
  <w:num w:numId="12">
    <w:abstractNumId w:val="6"/>
  </w:num>
  <w:num w:numId="13">
    <w:abstractNumId w:val="15"/>
  </w:num>
  <w:num w:numId="14">
    <w:abstractNumId w:val="12"/>
  </w:num>
  <w:num w:numId="15">
    <w:abstractNumId w:val="10"/>
  </w:num>
  <w:num w:numId="16">
    <w:abstractNumId w:val="13"/>
  </w:num>
  <w:num w:numId="17">
    <w:abstractNumId w:val="1"/>
  </w:num>
  <w:num w:numId="18">
    <w:abstractNumId w:val="2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425"/>
  <w:characterSpacingControl w:val="doNotCompress"/>
  <w:compat/>
  <w:rsids>
    <w:rsidRoot w:val="00370D30"/>
    <w:rsid w:val="000217EA"/>
    <w:rsid w:val="0029000F"/>
    <w:rsid w:val="003303E0"/>
    <w:rsid w:val="00370D30"/>
    <w:rsid w:val="00393586"/>
    <w:rsid w:val="004B30DE"/>
    <w:rsid w:val="00507EE5"/>
    <w:rsid w:val="006844E4"/>
    <w:rsid w:val="0070467B"/>
    <w:rsid w:val="007A5311"/>
    <w:rsid w:val="007C2BFF"/>
    <w:rsid w:val="00830630"/>
    <w:rsid w:val="0088300D"/>
    <w:rsid w:val="009102B4"/>
    <w:rsid w:val="00A4319C"/>
    <w:rsid w:val="00C13BD4"/>
    <w:rsid w:val="00C16331"/>
    <w:rsid w:val="00CA2708"/>
    <w:rsid w:val="00E468AE"/>
    <w:rsid w:val="00F32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92766F"/>
    <w:rPr>
      <w:vertAlign w:val="superscript"/>
    </w:rPr>
  </w:style>
  <w:style w:type="character" w:styleId="Odwoanieprzypisukocowego">
    <w:name w:val="endnote reference"/>
    <w:rsid w:val="00370D30"/>
    <w:rPr>
      <w:vertAlign w:val="superscript"/>
    </w:rPr>
  </w:style>
  <w:style w:type="paragraph" w:styleId="Nagwek">
    <w:name w:val="header"/>
    <w:basedOn w:val="Normalny"/>
    <w:next w:val="Tekstpodstawowy"/>
    <w:qFormat/>
    <w:rsid w:val="00370D3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370D30"/>
    <w:pPr>
      <w:spacing w:after="140"/>
    </w:pPr>
  </w:style>
  <w:style w:type="paragraph" w:styleId="Lista">
    <w:name w:val="List"/>
    <w:basedOn w:val="Tekstpodstawowy"/>
    <w:rsid w:val="00370D30"/>
    <w:rPr>
      <w:rFonts w:cs="Arial"/>
    </w:rPr>
  </w:style>
  <w:style w:type="paragraph" w:styleId="Legenda">
    <w:name w:val="caption"/>
    <w:basedOn w:val="Normalny"/>
    <w:qFormat/>
    <w:rsid w:val="00370D3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70D30"/>
    <w:pPr>
      <w:suppressLineNumbers/>
    </w:pPr>
    <w:rPr>
      <w:rFonts w:cs="Ari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3586"/>
    <w:p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PodtytuZnak1">
    <w:name w:val="Podtytuł Znak1"/>
    <w:basedOn w:val="Domylnaczcionkaakapitu"/>
    <w:link w:val="Podtytu"/>
    <w:uiPriority w:val="11"/>
    <w:rsid w:val="0039358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393586"/>
    <w:pPr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39358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393586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7C2BFF"/>
    <w:rPr>
      <w:rFonts w:eastAsia="Times New Roman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7C2BFF"/>
    <w:pPr>
      <w:ind w:left="720"/>
      <w:contextualSpacing/>
    </w:pPr>
  </w:style>
  <w:style w:type="table" w:styleId="Tabela-Siatka">
    <w:name w:val="Table Grid"/>
    <w:basedOn w:val="Standardowy"/>
    <w:uiPriority w:val="39"/>
    <w:rsid w:val="007C2B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C2BFF"/>
    <w:pPr>
      <w:widowControl w:val="0"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5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28</Pages>
  <Words>12256</Words>
  <Characters>73542</Characters>
  <Application>Microsoft Office Word</Application>
  <DocSecurity>0</DocSecurity>
  <Lines>612</Lines>
  <Paragraphs>171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Sroka</dc:creator>
  <cp:lastModifiedBy>ILO</cp:lastModifiedBy>
  <cp:revision>10</cp:revision>
  <dcterms:created xsi:type="dcterms:W3CDTF">2025-08-28T06:32:00Z</dcterms:created>
  <dcterms:modified xsi:type="dcterms:W3CDTF">2025-09-09T09:27:00Z</dcterms:modified>
  <dc:language>pl-PL</dc:language>
</cp:coreProperties>
</file>